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rPr>
          <w:rStyle w:val="4"/>
          <w:b/>
          <w:bCs/>
        </w:rPr>
      </w:pPr>
      <w:r>
        <w:rPr>
          <w:rStyle w:val="4"/>
          <w:b/>
          <w:bCs/>
        </w:rPr>
        <w:t>股权转让协议</w:t>
      </w:r>
    </w:p>
    <w:p/>
    <w:p/>
    <w:p>
      <w:pPr>
        <w:pStyle w:val="6"/>
        <w:rPr>
          <w:rFonts w:hint="eastAsia" w:ascii="楷体" w:hAnsi="楷体" w:eastAsia="楷体" w:cs="楷体"/>
        </w:rPr>
      </w:pPr>
      <w:r>
        <w:rPr>
          <w:rFonts w:hint="eastAsia" w:eastAsia="宋体"/>
          <w:lang w:val="en-US" w:eastAsia="zh-CN"/>
        </w:rPr>
        <w:t xml:space="preserve">      </w:t>
      </w:r>
      <w:bookmarkStart w:id="0" w:name="_GoBack"/>
      <w:bookmarkEnd w:id="0"/>
      <w:r>
        <w:rPr>
          <w:rFonts w:hint="eastAsia" w:eastAsia="宋体"/>
          <w:lang w:val="en-US" w:eastAsia="zh-CN"/>
        </w:rPr>
        <w:t xml:space="preserve">  </w:t>
      </w:r>
      <w:r>
        <w:rPr>
          <w:rStyle w:val="10"/>
          <w:rFonts w:hint="eastAsia" w:ascii="楷体" w:hAnsi="楷体" w:eastAsia="楷体" w:cs="楷体"/>
        </w:rPr>
        <w:t>(</w:t>
      </w:r>
      <w:r>
        <w:rPr>
          <w:rStyle w:val="10"/>
          <w:rFonts w:hint="eastAsia" w:ascii="楷体" w:hAnsi="楷体" w:eastAsia="楷体" w:cs="楷体"/>
          <w:lang w:val="en-US" w:eastAsia="zh-CN"/>
        </w:rPr>
        <w:t>文档说明</w:t>
      </w:r>
      <w:r>
        <w:rPr>
          <w:rStyle w:val="10"/>
          <w:rFonts w:hint="eastAsia" w:ascii="楷体" w:hAnsi="楷体" w:eastAsia="楷体" w:cs="楷体"/>
        </w:rPr>
        <w:t>：1</w:t>
      </w:r>
      <w:r>
        <w:rPr>
          <w:rStyle w:val="10"/>
          <w:rFonts w:hint="eastAsia" w:ascii="楷体" w:hAnsi="楷体" w:eastAsia="楷体" w:cs="楷体"/>
          <w:lang w:val="en-US" w:eastAsia="zh-CN"/>
        </w:rPr>
        <w:t>.本说明文字须在使用前自行删除；</w:t>
      </w:r>
      <w:r>
        <w:rPr>
          <w:rStyle w:val="10"/>
          <w:rFonts w:hint="eastAsia" w:ascii="楷体" w:hAnsi="楷体" w:eastAsia="楷体" w:cs="楷体"/>
        </w:rPr>
        <w:t>2</w:t>
      </w:r>
      <w:r>
        <w:rPr>
          <w:rStyle w:val="10"/>
          <w:rFonts w:hint="eastAsia" w:ascii="楷体" w:hAnsi="楷体" w:eastAsia="楷体" w:cs="楷体"/>
          <w:lang w:val="en-US" w:eastAsia="zh-CN"/>
        </w:rPr>
        <w:t>.</w:t>
      </w:r>
      <w:r>
        <w:rPr>
          <w:rStyle w:val="10"/>
          <w:rFonts w:hint="eastAsia" w:ascii="楷体" w:hAnsi="楷体" w:eastAsia="楷体" w:cs="楷体"/>
        </w:rPr>
        <w:t>本</w:t>
      </w:r>
      <w:r>
        <w:rPr>
          <w:rStyle w:val="10"/>
          <w:rFonts w:hint="eastAsia" w:ascii="楷体" w:hAnsi="楷体" w:eastAsia="楷体" w:cs="楷体"/>
          <w:lang w:val="en-US" w:eastAsia="zh-CN"/>
        </w:rPr>
        <w:t>文件</w:t>
      </w:r>
      <w:r>
        <w:rPr>
          <w:rStyle w:val="10"/>
          <w:rFonts w:hint="eastAsia" w:ascii="楷体" w:hAnsi="楷体" w:eastAsia="楷体" w:cs="楷体"/>
        </w:rPr>
        <w:t>通常情况下</w:t>
      </w:r>
      <w:r>
        <w:rPr>
          <w:rStyle w:val="10"/>
          <w:rFonts w:hint="eastAsia" w:ascii="楷体" w:hAnsi="楷体" w:eastAsia="楷体" w:cs="楷体"/>
          <w:lang w:val="en-US" w:eastAsia="zh-CN"/>
        </w:rPr>
        <w:t>仅为</w:t>
      </w:r>
      <w:r>
        <w:rPr>
          <w:rStyle w:val="10"/>
          <w:rFonts w:hint="eastAsia" w:ascii="楷体" w:hAnsi="楷体" w:eastAsia="楷体" w:cs="楷体"/>
        </w:rPr>
        <w:t>合同条款的示范，不能视为是</w:t>
      </w:r>
      <w:r>
        <w:rPr>
          <w:rStyle w:val="10"/>
          <w:rFonts w:hint="eastAsia" w:ascii="楷体" w:hAnsi="楷体" w:eastAsia="楷体" w:cs="楷体"/>
          <w:lang w:val="en-US" w:eastAsia="zh-CN"/>
        </w:rPr>
        <w:t>律师</w:t>
      </w:r>
      <w:r>
        <w:rPr>
          <w:rStyle w:val="10"/>
          <w:rFonts w:hint="eastAsia" w:ascii="楷体" w:hAnsi="楷体" w:eastAsia="楷体" w:cs="楷体"/>
        </w:rPr>
        <w:t>的指导意见</w:t>
      </w:r>
      <w:r>
        <w:rPr>
          <w:rStyle w:val="10"/>
          <w:rFonts w:hint="eastAsia" w:ascii="楷体" w:hAnsi="楷体" w:eastAsia="楷体" w:cs="楷体"/>
          <w:lang w:eastAsia="zh-CN"/>
        </w:rPr>
        <w:t>，</w:t>
      </w:r>
      <w:r>
        <w:rPr>
          <w:rStyle w:val="10"/>
          <w:rFonts w:hint="eastAsia" w:ascii="楷体" w:hAnsi="楷体" w:eastAsia="楷体" w:cs="楷体"/>
        </w:rPr>
        <w:t>仅供参考</w:t>
      </w:r>
      <w:r>
        <w:rPr>
          <w:rStyle w:val="10"/>
          <w:rFonts w:hint="eastAsia" w:ascii="楷体" w:hAnsi="楷体" w:eastAsia="楷体" w:cs="楷体"/>
          <w:lang w:eastAsia="zh-CN"/>
        </w:rPr>
        <w:t>；</w:t>
      </w:r>
      <w:r>
        <w:rPr>
          <w:rStyle w:val="10"/>
          <w:rFonts w:hint="eastAsia" w:ascii="楷体" w:hAnsi="楷体" w:eastAsia="楷体" w:cs="楷体"/>
          <w:lang w:val="en-US" w:eastAsia="zh-CN"/>
        </w:rPr>
        <w:t>3.由于本文件为示范条款，在起草时并未设置立场，律师</w:t>
      </w:r>
      <w:r>
        <w:rPr>
          <w:rStyle w:val="10"/>
          <w:rFonts w:hint="eastAsia" w:ascii="楷体" w:hAnsi="楷体" w:eastAsia="楷体" w:cs="楷体"/>
        </w:rPr>
        <w:t>建议</w:t>
      </w:r>
      <w:r>
        <w:rPr>
          <w:rStyle w:val="10"/>
          <w:rFonts w:hint="eastAsia" w:ascii="楷体" w:hAnsi="楷体" w:eastAsia="楷体" w:cs="楷体"/>
          <w:lang w:val="en-US" w:eastAsia="zh-CN"/>
        </w:rPr>
        <w:t>在使用时</w:t>
      </w:r>
      <w:r>
        <w:rPr>
          <w:rStyle w:val="10"/>
          <w:rFonts w:hint="eastAsia" w:ascii="楷体" w:hAnsi="楷体" w:eastAsia="楷体" w:cs="楷体"/>
        </w:rPr>
        <w:t>根据实际情况，在法律专业人士的指导下进行修改后使用</w:t>
      </w:r>
      <w:r>
        <w:rPr>
          <w:rStyle w:val="10"/>
          <w:rFonts w:hint="eastAsia" w:ascii="楷体" w:hAnsi="楷体" w:eastAsia="楷体" w:cs="楷体"/>
          <w:lang w:eastAsia="zh-CN"/>
        </w:rPr>
        <w:t>。</w:t>
      </w:r>
      <w:r>
        <w:rPr>
          <w:rStyle w:val="10"/>
          <w:rFonts w:hint="eastAsia" w:ascii="楷体" w:hAnsi="楷体" w:eastAsia="楷体" w:cs="楷体"/>
        </w:rPr>
        <w:t>)</w:t>
      </w:r>
    </w:p>
    <w:p>
      <w:pPr>
        <w:pStyle w:val="6"/>
      </w:pPr>
    </w:p>
    <w:p>
      <w:pPr>
        <w:pStyle w:val="5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 xml:space="preserve">　　转让方（以下简称“甲方”）：          </w:t>
      </w:r>
    </w:p>
    <w:p>
      <w:pPr>
        <w:pStyle w:val="5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 xml:space="preserve">　　身份证号码（或注册号码）：           </w:t>
      </w:r>
    </w:p>
    <w:p>
      <w:pPr>
        <w:pStyle w:val="5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 xml:space="preserve">　　联系地址：             </w:t>
      </w:r>
    </w:p>
    <w:p>
      <w:pPr>
        <w:pStyle w:val="5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 xml:space="preserve">　　联系电话：       </w:t>
      </w:r>
    </w:p>
    <w:p>
      <w:pPr>
        <w:pStyle w:val="5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 xml:space="preserve">　　电子邮箱：  </w:t>
      </w:r>
    </w:p>
    <w:p>
      <w:pPr>
        <w:pStyle w:val="5"/>
        <w:rPr>
          <w:rFonts w:hint="eastAsia" w:ascii="楷体" w:hAnsi="楷体" w:eastAsia="楷体" w:cs="楷体"/>
          <w:sz w:val="21"/>
          <w:szCs w:val="21"/>
        </w:rPr>
      </w:pPr>
    </w:p>
    <w:p>
      <w:pPr>
        <w:pStyle w:val="5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 xml:space="preserve">　　受让方（以下简称“乙方”）：     </w:t>
      </w:r>
    </w:p>
    <w:p>
      <w:pPr>
        <w:pStyle w:val="5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 xml:space="preserve">　　身份证号码（或注册号码）：         </w:t>
      </w:r>
    </w:p>
    <w:p>
      <w:pPr>
        <w:pStyle w:val="5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 xml:space="preserve">　　联系地址：              </w:t>
      </w:r>
    </w:p>
    <w:p>
      <w:pPr>
        <w:pStyle w:val="5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 xml:space="preserve">　　联系电话：       </w:t>
      </w:r>
    </w:p>
    <w:p>
      <w:pPr>
        <w:pStyle w:val="5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 xml:space="preserve">　　电子邮箱：     </w:t>
      </w:r>
    </w:p>
    <w:p>
      <w:pPr>
        <w:pStyle w:val="5"/>
        <w:rPr>
          <w:rFonts w:hint="eastAsia" w:ascii="楷体" w:hAnsi="楷体" w:eastAsia="楷体" w:cs="楷体"/>
          <w:sz w:val="21"/>
          <w:szCs w:val="21"/>
        </w:rPr>
      </w:pPr>
    </w:p>
    <w:p>
      <w:pPr>
        <w:pStyle w:val="5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　　甲方有意将其拥有股权按本协议规定的条款和条件转让给乙方，乙方愿意按同样的条件受让该股权。双方本着平等互利的原则，经友好协商，达成如下协议：</w:t>
      </w:r>
    </w:p>
    <w:p>
      <w:pPr>
        <w:pStyle w:val="5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　　</w:t>
      </w:r>
      <w:r>
        <w:rPr>
          <w:rFonts w:hint="eastAsia" w:ascii="楷体" w:hAnsi="楷体" w:eastAsia="楷体" w:cs="楷体"/>
          <w:b/>
          <w:bCs/>
          <w:sz w:val="21"/>
          <w:szCs w:val="21"/>
        </w:rPr>
        <w:t>第一条  目标股权转让的价格</w:t>
      </w:r>
    </w:p>
    <w:p>
      <w:pPr>
        <w:pStyle w:val="5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　　甲方同意将所持有的</w:t>
      </w:r>
      <w:r>
        <w:rPr>
          <w:rFonts w:hint="eastAsia" w:ascii="楷体" w:hAnsi="楷体" w:eastAsia="楷体" w:cs="楷体"/>
          <w:sz w:val="21"/>
          <w:szCs w:val="21"/>
          <w:u w:val="single"/>
        </w:rPr>
        <w:t xml:space="preserve">  </w:t>
      </w:r>
      <w:r>
        <w:rPr>
          <w:rFonts w:hint="eastAsia" w:ascii="楷体" w:hAnsi="楷体" w:eastAsia="楷体" w:cs="楷体"/>
          <w:sz w:val="21"/>
          <w:szCs w:val="21"/>
          <w:u w:val="single"/>
          <w:lang w:val="en-US" w:eastAsia="zh-CN"/>
        </w:rPr>
        <w:t xml:space="preserve">          </w:t>
      </w:r>
      <w:r>
        <w:rPr>
          <w:rFonts w:hint="eastAsia" w:ascii="楷体" w:hAnsi="楷体" w:eastAsia="楷体" w:cs="楷体"/>
          <w:sz w:val="21"/>
          <w:szCs w:val="21"/>
          <w:u w:val="single"/>
        </w:rPr>
        <w:t xml:space="preserve"> </w:t>
      </w:r>
      <w:r>
        <w:rPr>
          <w:rFonts w:hint="eastAsia" w:ascii="楷体" w:hAnsi="楷体" w:eastAsia="楷体" w:cs="楷体"/>
          <w:sz w:val="21"/>
          <w:szCs w:val="21"/>
        </w:rPr>
        <w:t>公司</w:t>
      </w:r>
      <w:r>
        <w:rPr>
          <w:rFonts w:hint="eastAsia" w:ascii="楷体" w:hAnsi="楷体" w:eastAsia="楷体" w:cs="楷体"/>
          <w:sz w:val="21"/>
          <w:szCs w:val="21"/>
          <w:u w:val="single"/>
        </w:rPr>
        <w:t xml:space="preserve"> </w:t>
      </w:r>
      <w:r>
        <w:rPr>
          <w:rFonts w:hint="eastAsia" w:ascii="楷体" w:hAnsi="楷体" w:eastAsia="楷体" w:cs="楷体"/>
          <w:sz w:val="21"/>
          <w:szCs w:val="21"/>
          <w:u w:val="single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sz w:val="21"/>
          <w:szCs w:val="21"/>
          <w:u w:val="single"/>
        </w:rPr>
        <w:t xml:space="preserve"> </w:t>
      </w:r>
      <w:r>
        <w:rPr>
          <w:rFonts w:hint="eastAsia" w:ascii="楷体" w:hAnsi="楷体" w:eastAsia="楷体" w:cs="楷体"/>
          <w:sz w:val="21"/>
          <w:szCs w:val="21"/>
        </w:rPr>
        <w:t>%股份以</w:t>
      </w:r>
      <w:r>
        <w:rPr>
          <w:rFonts w:hint="eastAsia" w:ascii="楷体" w:hAnsi="楷体" w:eastAsia="楷体" w:cs="楷体"/>
          <w:sz w:val="21"/>
          <w:szCs w:val="21"/>
          <w:u w:val="single"/>
        </w:rPr>
        <w:t xml:space="preserve"> </w:t>
      </w:r>
      <w:r>
        <w:rPr>
          <w:rFonts w:hint="eastAsia" w:ascii="楷体" w:hAnsi="楷体" w:eastAsia="楷体" w:cs="楷体"/>
          <w:sz w:val="21"/>
          <w:szCs w:val="21"/>
          <w:u w:val="single"/>
          <w:lang w:val="en-US" w:eastAsia="zh-CN"/>
        </w:rPr>
        <w:t xml:space="preserve">     </w:t>
      </w:r>
      <w:r>
        <w:rPr>
          <w:rFonts w:hint="eastAsia" w:ascii="楷体" w:hAnsi="楷体" w:eastAsia="楷体" w:cs="楷体"/>
          <w:sz w:val="21"/>
          <w:szCs w:val="21"/>
          <w:u w:val="single"/>
        </w:rPr>
        <w:t xml:space="preserve"> </w:t>
      </w:r>
      <w:r>
        <w:rPr>
          <w:rFonts w:hint="eastAsia" w:ascii="楷体" w:hAnsi="楷体" w:eastAsia="楷体" w:cs="楷体"/>
          <w:sz w:val="21"/>
          <w:szCs w:val="21"/>
        </w:rPr>
        <w:t>元（人民币，币种下同）转让给乙方。乙方同意按本协议的条款和条件从甲方受让目标股权。</w:t>
      </w:r>
    </w:p>
    <w:p>
      <w:pPr>
        <w:pStyle w:val="5"/>
        <w:rPr>
          <w:rFonts w:hint="eastAsia" w:ascii="楷体" w:hAnsi="楷体" w:eastAsia="楷体" w:cs="楷体"/>
          <w:b/>
          <w:bCs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　</w:t>
      </w:r>
      <w:r>
        <w:rPr>
          <w:rFonts w:hint="eastAsia" w:ascii="楷体" w:hAnsi="楷体" w:eastAsia="楷体" w:cs="楷体"/>
          <w:b/>
          <w:bCs/>
          <w:sz w:val="21"/>
          <w:szCs w:val="21"/>
        </w:rPr>
        <w:t>　第二条  定金及转让价款支付方式</w:t>
      </w:r>
    </w:p>
    <w:p>
      <w:pPr>
        <w:pStyle w:val="5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　　2.1  为保证本协议的顺利履行，在本协议经双方签订后三日内，乙方应向甲方支付转让款金额的</w:t>
      </w:r>
      <w:r>
        <w:rPr>
          <w:rFonts w:hint="eastAsia" w:ascii="楷体" w:hAnsi="楷体" w:eastAsia="楷体" w:cs="楷体"/>
          <w:sz w:val="21"/>
          <w:szCs w:val="21"/>
          <w:u w:val="single"/>
        </w:rPr>
        <w:t xml:space="preserve"> </w:t>
      </w:r>
      <w:r>
        <w:rPr>
          <w:rFonts w:hint="eastAsia" w:ascii="楷体" w:hAnsi="楷体" w:eastAsia="楷体" w:cs="楷体"/>
          <w:sz w:val="21"/>
          <w:szCs w:val="21"/>
          <w:u w:val="single"/>
          <w:lang w:val="en-US" w:eastAsia="zh-CN"/>
        </w:rPr>
        <w:t xml:space="preserve">   </w:t>
      </w:r>
      <w:r>
        <w:rPr>
          <w:rFonts w:hint="eastAsia" w:ascii="楷体" w:hAnsi="楷体" w:eastAsia="楷体" w:cs="楷体"/>
          <w:sz w:val="21"/>
          <w:szCs w:val="21"/>
        </w:rPr>
        <w:t>%至甲方，作为乙方履行本协议的定金。</w:t>
      </w:r>
    </w:p>
    <w:p>
      <w:pPr>
        <w:pStyle w:val="5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　　2.2  乙方已支付的定金将作为转让价款的一部分，在办完工商变更登记后三日内，乙方将剩余的转让价款支付给甲方。</w:t>
      </w:r>
    </w:p>
    <w:p>
      <w:pPr>
        <w:pStyle w:val="5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　　</w:t>
      </w:r>
      <w:r>
        <w:rPr>
          <w:rFonts w:hint="eastAsia" w:ascii="楷体" w:hAnsi="楷体" w:eastAsia="楷体" w:cs="楷体"/>
          <w:b/>
          <w:bCs/>
          <w:sz w:val="21"/>
          <w:szCs w:val="21"/>
        </w:rPr>
        <w:t>第三条  甲方的声明</w:t>
      </w:r>
    </w:p>
    <w:p>
      <w:pPr>
        <w:pStyle w:val="5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　　在本协议签署之日以及本协议生效日，甲方向乙方陈述并保证如下：</w:t>
      </w:r>
    </w:p>
    <w:p>
      <w:pPr>
        <w:pStyle w:val="5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　　3.1  甲方有权进行本协议规定的交易，并已采取所有必要的公司和法律行为授权签订和履行本协议；</w:t>
      </w:r>
    </w:p>
    <w:p>
      <w:pPr>
        <w:pStyle w:val="5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　　3.2  甲方在本协议的签订日，合法拥有目标股权及对其进行处置的权力；</w:t>
      </w:r>
    </w:p>
    <w:p>
      <w:pPr>
        <w:pStyle w:val="5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　　3.3  目标公司的资产和目标股权未设置任何抵押或质押，目标公司未为第三人提供任何担保；</w:t>
      </w:r>
    </w:p>
    <w:p>
      <w:pPr>
        <w:pStyle w:val="5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　　3.4  不存在未了的、针对目标公司的诉讼或仲裁。</w:t>
      </w:r>
    </w:p>
    <w:p>
      <w:pPr>
        <w:pStyle w:val="5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　　</w:t>
      </w:r>
      <w:r>
        <w:rPr>
          <w:rFonts w:hint="eastAsia" w:ascii="楷体" w:hAnsi="楷体" w:eastAsia="楷体" w:cs="楷体"/>
          <w:b/>
          <w:bCs/>
          <w:sz w:val="21"/>
          <w:szCs w:val="21"/>
        </w:rPr>
        <w:t>第四条  乙方的声明</w:t>
      </w:r>
    </w:p>
    <w:p>
      <w:pPr>
        <w:pStyle w:val="5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　　在本协议签署之日以及本协议生效日，乙方向甲方陈述并保证如下：</w:t>
      </w:r>
    </w:p>
    <w:p>
      <w:pPr>
        <w:pStyle w:val="5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　　4.1  乙方有权进行本协议规定的交易，并已采取所有必要的公司和法律行为授权签订和履行本协议；</w:t>
      </w:r>
    </w:p>
    <w:p>
      <w:pPr>
        <w:pStyle w:val="5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　　4.2  乙方用于支付转让价款的资金来源合法。</w:t>
      </w:r>
    </w:p>
    <w:p>
      <w:pPr>
        <w:pStyle w:val="5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　　</w:t>
      </w:r>
      <w:r>
        <w:rPr>
          <w:rFonts w:hint="eastAsia" w:ascii="楷体" w:hAnsi="楷体" w:eastAsia="楷体" w:cs="楷体"/>
          <w:b/>
          <w:bCs/>
          <w:sz w:val="21"/>
          <w:szCs w:val="21"/>
        </w:rPr>
        <w:t>第五条  股权转让有关费用的承担</w:t>
      </w:r>
    </w:p>
    <w:p>
      <w:pPr>
        <w:pStyle w:val="5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　　甲乙双方一致同意，办理与本协议约定的股权转让有关的费用由</w:t>
      </w:r>
      <w:r>
        <w:rPr>
          <w:rFonts w:hint="eastAsia" w:ascii="楷体" w:hAnsi="楷体" w:eastAsia="楷体" w:cs="楷体"/>
          <w:sz w:val="21"/>
          <w:szCs w:val="21"/>
          <w:u w:val="single"/>
        </w:rPr>
        <w:t xml:space="preserve"> </w:t>
      </w:r>
      <w:r>
        <w:rPr>
          <w:rFonts w:hint="eastAsia" w:ascii="楷体" w:hAnsi="楷体" w:eastAsia="楷体" w:cs="楷体"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ascii="楷体" w:hAnsi="楷体" w:eastAsia="楷体" w:cs="楷体"/>
          <w:sz w:val="21"/>
          <w:szCs w:val="21"/>
          <w:u w:val="single"/>
        </w:rPr>
        <w:t>甲方</w:t>
      </w:r>
      <w:r>
        <w:rPr>
          <w:rFonts w:hint="eastAsia" w:ascii="楷体" w:hAnsi="楷体" w:eastAsia="楷体" w:cs="楷体"/>
          <w:sz w:val="21"/>
          <w:szCs w:val="21"/>
          <w:u w:val="single"/>
          <w:lang w:val="en-US" w:eastAsia="zh-CN"/>
        </w:rPr>
        <w:t>/</w:t>
      </w:r>
      <w:r>
        <w:rPr>
          <w:rFonts w:hint="eastAsia" w:ascii="楷体" w:hAnsi="楷体" w:eastAsia="楷体" w:cs="楷体"/>
          <w:sz w:val="21"/>
          <w:szCs w:val="21"/>
          <w:u w:val="single"/>
        </w:rPr>
        <w:t xml:space="preserve">乙方 </w:t>
      </w:r>
      <w:r>
        <w:rPr>
          <w:rFonts w:hint="eastAsia" w:ascii="楷体" w:hAnsi="楷体" w:eastAsia="楷体" w:cs="楷体"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ascii="楷体" w:hAnsi="楷体" w:eastAsia="楷体" w:cs="楷体"/>
          <w:sz w:val="21"/>
          <w:szCs w:val="21"/>
        </w:rPr>
        <w:t>承担。</w:t>
      </w:r>
    </w:p>
    <w:p>
      <w:pPr>
        <w:pStyle w:val="5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　</w:t>
      </w:r>
      <w:r>
        <w:rPr>
          <w:rFonts w:hint="eastAsia" w:ascii="楷体" w:hAnsi="楷体" w:eastAsia="楷体" w:cs="楷体"/>
          <w:b/>
          <w:bCs/>
          <w:sz w:val="21"/>
          <w:szCs w:val="21"/>
        </w:rPr>
        <w:t>　第六条  合同的变更与解除</w:t>
      </w:r>
    </w:p>
    <w:p>
      <w:pPr>
        <w:pStyle w:val="5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　　发生下列情况之一时，可变更或者解除合同，但双方必须就此签定书面变更或解除合同：</w:t>
      </w:r>
    </w:p>
    <w:p>
      <w:pPr>
        <w:pStyle w:val="5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　　6.1  由于不可抗力或由于一方当事人虽无过失但无法防止的外因，致使本合同无法履行。</w:t>
      </w:r>
    </w:p>
    <w:p>
      <w:pPr>
        <w:pStyle w:val="5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　　6.2  一方当事人丧失实际履约能力。</w:t>
      </w:r>
    </w:p>
    <w:p>
      <w:pPr>
        <w:pStyle w:val="5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　　6.3  由于一方或双方违约，严重影响了守约方的经济利益，使合同履行成为不必要。</w:t>
      </w:r>
    </w:p>
    <w:p>
      <w:pPr>
        <w:pStyle w:val="5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　　6.4  因情况发生变化，经过双方协商同意变更或解除合同。</w:t>
      </w:r>
    </w:p>
    <w:p>
      <w:pPr>
        <w:pStyle w:val="5"/>
        <w:rPr>
          <w:rFonts w:hint="eastAsia" w:ascii="楷体" w:hAnsi="楷体" w:eastAsia="楷体" w:cs="楷体"/>
          <w:b/>
          <w:bCs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　　</w:t>
      </w:r>
      <w:r>
        <w:rPr>
          <w:rFonts w:hint="eastAsia" w:ascii="楷体" w:hAnsi="楷体" w:eastAsia="楷体" w:cs="楷体"/>
          <w:b/>
          <w:bCs/>
          <w:sz w:val="21"/>
          <w:szCs w:val="21"/>
        </w:rPr>
        <w:t>第七条  违约责任</w:t>
      </w:r>
    </w:p>
    <w:p>
      <w:pPr>
        <w:pStyle w:val="5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　　7.1  如果乙方未在本协议规定的期限内向甲方支付定金或转让价款，则每延迟一日，乙方应向甲方支付数额为逾期金额万分之五的违约金。</w:t>
      </w:r>
    </w:p>
    <w:p>
      <w:pPr>
        <w:pStyle w:val="5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　　7.2  双方同意，如果一方不履行或严重违反本协议的任何条款，致使另一方遭受任何损失，违约方须赔偿守约方的一切经济损失。</w:t>
      </w:r>
    </w:p>
    <w:p>
      <w:pPr>
        <w:pStyle w:val="5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　　</w:t>
      </w:r>
      <w:r>
        <w:rPr>
          <w:rFonts w:hint="eastAsia" w:ascii="楷体" w:hAnsi="楷体" w:eastAsia="楷体" w:cs="楷体"/>
          <w:b/>
          <w:bCs/>
          <w:sz w:val="21"/>
          <w:szCs w:val="21"/>
        </w:rPr>
        <w:t>第八条  通知和送达</w:t>
      </w:r>
    </w:p>
    <w:p>
      <w:pPr>
        <w:pStyle w:val="5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　　协议各方一致确认其在本合同所载的联系地址/电话号码为有效地址/电话，甲方按该地址发出的书面通知自发出之日起5天内视为送达，手机短信自发出之时视为送达。</w:t>
      </w:r>
    </w:p>
    <w:p>
      <w:pPr>
        <w:pStyle w:val="5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　　</w:t>
      </w:r>
      <w:r>
        <w:rPr>
          <w:rFonts w:hint="eastAsia" w:ascii="楷体" w:hAnsi="楷体" w:eastAsia="楷体" w:cs="楷体"/>
          <w:b/>
          <w:bCs/>
          <w:sz w:val="21"/>
          <w:szCs w:val="21"/>
        </w:rPr>
        <w:t>第九条  争议的解决</w:t>
      </w:r>
    </w:p>
    <w:p>
      <w:pPr>
        <w:pStyle w:val="5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　　凡因本合同或与本合同有关的一切争议，由双方协商解决；协商不成的，提交有管辖权的人民法院诉讼裁判。</w:t>
      </w:r>
    </w:p>
    <w:p>
      <w:pPr>
        <w:pStyle w:val="5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　　</w:t>
      </w:r>
      <w:r>
        <w:rPr>
          <w:rFonts w:hint="eastAsia" w:ascii="楷体" w:hAnsi="楷体" w:eastAsia="楷体" w:cs="楷体"/>
          <w:b/>
          <w:bCs/>
          <w:sz w:val="21"/>
          <w:szCs w:val="21"/>
        </w:rPr>
        <w:t>第十条  其他事项</w:t>
      </w:r>
    </w:p>
    <w:p>
      <w:pPr>
        <w:pStyle w:val="5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　　其他约定：                                                      。</w:t>
      </w:r>
    </w:p>
    <w:p>
      <w:pPr>
        <w:pStyle w:val="5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　　</w:t>
      </w:r>
      <w:r>
        <w:rPr>
          <w:rFonts w:hint="eastAsia" w:ascii="楷体" w:hAnsi="楷体" w:eastAsia="楷体" w:cs="楷体"/>
          <w:b/>
          <w:bCs/>
          <w:sz w:val="21"/>
          <w:szCs w:val="21"/>
        </w:rPr>
        <w:t>第十一条  生效及其他</w:t>
      </w:r>
    </w:p>
    <w:p>
      <w:pPr>
        <w:pStyle w:val="5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　　11.1  未尽事宜，由协议各方另行补充协议，所达成的补充协议，与本协议具有同等法律效力。</w:t>
      </w:r>
    </w:p>
    <w:p>
      <w:pPr>
        <w:pStyle w:val="5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　　11.2  本协议经双方签署后生效。</w:t>
      </w:r>
    </w:p>
    <w:p>
      <w:pPr>
        <w:pStyle w:val="5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　　11.3  本协议一式三份，甲方、乙方、目标公司各执一份，均具有同等法律效力。</w:t>
      </w:r>
    </w:p>
    <w:p>
      <w:pPr>
        <w:pStyle w:val="5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　　11.4  本协议标题仅供参考之用，并不构成本协议的一部分，亦不得被用以解释本协议。</w:t>
      </w:r>
    </w:p>
    <w:p>
      <w:pPr>
        <w:pStyle w:val="5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　　（本页以下为签章栏，无正文）</w:t>
      </w:r>
    </w:p>
    <w:p>
      <w:pPr>
        <w:pStyle w:val="5"/>
        <w:rPr>
          <w:rFonts w:hint="eastAsia" w:ascii="楷体" w:hAnsi="楷体" w:eastAsia="楷体" w:cs="楷体"/>
          <w:sz w:val="21"/>
          <w:szCs w:val="21"/>
        </w:rPr>
      </w:pPr>
    </w:p>
    <w:p>
      <w:pPr>
        <w:pStyle w:val="5"/>
        <w:rPr>
          <w:rFonts w:hint="eastAsia" w:ascii="楷体" w:hAnsi="楷体" w:eastAsia="楷体" w:cs="楷体"/>
          <w:sz w:val="21"/>
          <w:szCs w:val="21"/>
        </w:rPr>
      </w:pPr>
    </w:p>
    <w:p>
      <w:pPr>
        <w:pStyle w:val="5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　　甲方：                                乙方：</w:t>
      </w:r>
    </w:p>
    <w:p>
      <w:pPr>
        <w:pStyle w:val="5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　　签署日期：    年   月   日                签定日期：    年   月   日</w:t>
      </w:r>
    </w:p>
    <w:p>
      <w:pPr>
        <w:pStyle w:val="5"/>
        <w:rPr>
          <w:rFonts w:hint="eastAsia" w:ascii="楷体" w:hAnsi="楷体" w:eastAsia="楷体" w:cs="楷体"/>
          <w:sz w:val="21"/>
          <w:szCs w:val="21"/>
        </w:rPr>
      </w:pPr>
    </w:p>
    <w:sectPr>
      <w:pgSz w:w="11906" w:h="16838"/>
      <w:pgMar w:top="1418" w:right="1418" w:bottom="1134" w:left="1418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86"/>
    <w:family w:val="swiss"/>
    <w:pitch w:val="default"/>
    <w:sig w:usb0="E0002E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708"/>
  <w:hyphenationZone w:val="425"/>
  <w:doNotHyphenateCaps/>
  <w:characterSpacingControl w:val="doNotCompress"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530140D1"/>
    <w:rsid w:val="7D2174DE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" w:hAnsi="Arial" w:eastAsia="Arial" w:cs="Arial"/>
      <w:sz w:val="20"/>
      <w:szCs w:val="20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rtStyle"/>
    <w:link w:val="5"/>
    <w:uiPriority w:val="0"/>
    <w:rPr>
      <w:rFonts w:ascii="华文中宋" w:hAnsi="华文中宋" w:eastAsia="华文中宋" w:cs="华文中宋"/>
      <w:sz w:val="36"/>
      <w:szCs w:val="36"/>
    </w:rPr>
  </w:style>
  <w:style w:type="paragraph" w:customStyle="1" w:styleId="5">
    <w:name w:val="ppStyle"/>
    <w:link w:val="4"/>
    <w:uiPriority w:val="0"/>
    <w:pPr>
      <w:spacing w:after="100" w:line="360" w:lineRule="auto"/>
      <w:jc w:val="left"/>
    </w:pPr>
    <w:rPr>
      <w:rFonts w:ascii="Arial" w:hAnsi="Arial" w:eastAsia="Arial" w:cs="Arial"/>
      <w:sz w:val="20"/>
      <w:szCs w:val="20"/>
    </w:rPr>
  </w:style>
  <w:style w:type="paragraph" w:customStyle="1" w:styleId="6">
    <w:name w:val="pwStyle"/>
    <w:link w:val="4"/>
    <w:uiPriority w:val="0"/>
    <w:pPr>
      <w:spacing w:after="100" w:line="360" w:lineRule="auto"/>
      <w:jc w:val="left"/>
    </w:pPr>
    <w:rPr>
      <w:rFonts w:ascii="Arial" w:hAnsi="Arial" w:eastAsia="Arial" w:cs="Arial"/>
      <w:sz w:val="20"/>
      <w:szCs w:val="20"/>
    </w:rPr>
  </w:style>
  <w:style w:type="paragraph" w:customStyle="1" w:styleId="7">
    <w:name w:val="ptStyle"/>
    <w:link w:val="4"/>
    <w:uiPriority w:val="0"/>
    <w:pPr>
      <w:jc w:val="center"/>
    </w:pPr>
    <w:rPr>
      <w:rFonts w:ascii="Arial" w:hAnsi="Arial" w:eastAsia="Arial" w:cs="Arial"/>
      <w:sz w:val="20"/>
      <w:szCs w:val="20"/>
    </w:rPr>
  </w:style>
  <w:style w:type="character" w:customStyle="1" w:styleId="8">
    <w:name w:val="rpStyle"/>
    <w:uiPriority w:val="0"/>
    <w:rPr>
      <w:rFonts w:ascii="华文仿宋" w:hAnsi="华文仿宋" w:eastAsia="华文仿宋" w:cs="华文仿宋"/>
      <w:b/>
      <w:sz w:val="24"/>
      <w:szCs w:val="24"/>
    </w:rPr>
  </w:style>
  <w:style w:type="character" w:customStyle="1" w:styleId="9">
    <w:name w:val="rwStyle"/>
    <w:uiPriority w:val="0"/>
    <w:rPr>
      <w:rFonts w:ascii="华文仿宋" w:hAnsi="华文仿宋" w:eastAsia="华文仿宋" w:cs="华文仿宋"/>
      <w:sz w:val="24"/>
      <w:szCs w:val="24"/>
    </w:rPr>
  </w:style>
  <w:style w:type="character" w:customStyle="1" w:styleId="10">
    <w:name w:val="rswStyle"/>
    <w:uiPriority w:val="0"/>
    <w:rPr>
      <w:rFonts w:ascii="华文仿宋" w:hAnsi="华文仿宋" w:eastAsia="华文仿宋" w:cs="华文仿宋"/>
      <w:color w:val="FF0000"/>
      <w:sz w:val="24"/>
      <w:szCs w:val="24"/>
    </w:rPr>
  </w:style>
  <w:style w:type="character" w:customStyle="1" w:styleId="11">
    <w:name w:val="pStyle"/>
    <w:uiPriority w:val="0"/>
    <w:rPr>
      <w:rFonts w:ascii="华文仿宋" w:hAnsi="华文仿宋" w:eastAsia="华文仿宋" w:cs="华文仿宋"/>
      <w:sz w:val="24"/>
      <w:szCs w:val="24"/>
      <w:u w:val="single"/>
    </w:rPr>
  </w:style>
  <w:style w:type="character" w:customStyle="1" w:styleId="12">
    <w:name w:val="bStyle"/>
    <w:qFormat/>
    <w:uiPriority w:val="0"/>
    <w:rPr>
      <w:rFonts w:ascii="华文仿宋" w:hAnsi="华文仿宋" w:eastAsia="华文仿宋" w:cs="华文仿宋"/>
      <w:b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2016-04-26T22:40:00Z</dcterms:created>
  <dc:creator>majunlong</dc:creator>
  <cp:lastModifiedBy>majunlong</cp:lastModifiedBy>
  <dcterms:modified xsi:type="dcterms:W3CDTF">2017-02-08T16:03:25Z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