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Style w:val="4"/>
          <w:rFonts w:hint="default"/>
          <w:b/>
          <w:bCs/>
        </w:rPr>
      </w:pPr>
      <w:r>
        <w:rPr>
          <w:rStyle w:val="4"/>
          <w:rFonts w:hint="default"/>
          <w:b/>
          <w:bCs/>
        </w:rPr>
        <w:t>投资条款清单</w:t>
      </w:r>
    </w:p>
    <w:p/>
    <w:p/>
    <w:p>
      <w:r>
        <w:t>　</w:t>
      </w:r>
    </w:p>
    <w:p>
      <w:pPr>
        <w:pStyle w:val="5"/>
        <w:rPr>
          <w:rFonts w:hint="eastAsia" w:ascii="楷体" w:hAnsi="楷体" w:eastAsia="楷体" w:cs="楷体"/>
        </w:rPr>
      </w:pPr>
      <w:r>
        <w:rPr>
          <w:rFonts w:hint="eastAsia" w:eastAsia="宋体"/>
          <w:lang w:val="en-US" w:eastAsia="zh-CN"/>
        </w:rPr>
        <w:t xml:space="preserve">         </w:t>
      </w: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p>
      <w:pPr>
        <w:pStyle w:val="5"/>
      </w:pPr>
    </w:p>
    <w:p>
      <w:pPr>
        <w:pStyle w:val="8"/>
        <w:rPr>
          <w:rFonts w:hint="eastAsia" w:ascii="楷体" w:hAnsi="楷体" w:eastAsia="楷体" w:cs="楷体"/>
        </w:rPr>
      </w:pPr>
      <w:r>
        <w:rPr>
          <w:rFonts w:hint="eastAsia" w:ascii="楷体" w:hAnsi="楷体" w:eastAsia="楷体" w:cs="楷体"/>
        </w:rPr>
        <w:t>　　本条款清单(下称“本清单”)由投资人    与被投资公司    （下称“公司”）及公司创始股东   和  共同签署。</w:t>
      </w:r>
    </w:p>
    <w:p>
      <w:pPr>
        <w:pStyle w:val="8"/>
        <w:rPr>
          <w:rFonts w:hint="eastAsia" w:ascii="楷体" w:hAnsi="楷体" w:eastAsia="楷体" w:cs="楷体"/>
        </w:rPr>
      </w:pPr>
      <w:r>
        <w:rPr>
          <w:rFonts w:hint="eastAsia" w:ascii="楷体" w:hAnsi="楷体" w:eastAsia="楷体" w:cs="楷体"/>
        </w:rPr>
        <w:t>　　本主要条款是基于公司提供的商业计划书以及其他相关信息而做出，除“保密及排他性”的条款外，其他条款对各方均无任何约束力。</w:t>
      </w:r>
    </w:p>
    <w:p>
      <w:pPr>
        <w:pStyle w:val="8"/>
        <w:rPr>
          <w:rFonts w:hint="eastAsia" w:ascii="楷体" w:hAnsi="楷体" w:eastAsia="楷体" w:cs="楷体"/>
        </w:rPr>
      </w:pPr>
      <w:r>
        <w:rPr>
          <w:rFonts w:hint="eastAsia" w:ascii="楷体" w:hAnsi="楷体" w:eastAsia="楷体" w:cs="楷体"/>
        </w:rPr>
        <w:t>　　被投资公司：  ，一家成立于  的有限责任公司。</w:t>
      </w:r>
    </w:p>
    <w:p>
      <w:pPr>
        <w:pStyle w:val="8"/>
        <w:rPr>
          <w:rFonts w:hint="eastAsia" w:ascii="楷体" w:hAnsi="楷体" w:eastAsia="楷体" w:cs="楷体"/>
        </w:rPr>
      </w:pPr>
      <w:r>
        <w:rPr>
          <w:rFonts w:hint="eastAsia" w:ascii="楷体" w:hAnsi="楷体" w:eastAsia="楷体" w:cs="楷体"/>
        </w:rPr>
        <w:t xml:space="preserve">　　投资人：  </w:t>
      </w:r>
    </w:p>
    <w:p>
      <w:pPr>
        <w:pStyle w:val="8"/>
        <w:rPr>
          <w:rFonts w:hint="eastAsia" w:ascii="楷体" w:hAnsi="楷体" w:eastAsia="楷体" w:cs="楷体"/>
        </w:rPr>
      </w:pPr>
      <w:r>
        <w:rPr>
          <w:rFonts w:hint="eastAsia" w:ascii="楷体" w:hAnsi="楷体" w:eastAsia="楷体" w:cs="楷体"/>
        </w:rPr>
        <w:t>　　投前估值：人民币  万元。</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投资金额：人民币  万元。</w:t>
      </w:r>
    </w:p>
    <w:p>
      <w:pPr>
        <w:pStyle w:val="8"/>
        <w:rPr>
          <w:rFonts w:hint="eastAsia" w:ascii="楷体" w:hAnsi="楷体" w:eastAsia="楷体" w:cs="楷体"/>
        </w:rPr>
      </w:pPr>
      <w:r>
        <w:rPr>
          <w:rFonts w:hint="eastAsia" w:ascii="楷体" w:hAnsi="楷体" w:eastAsia="楷体" w:cs="楷体"/>
        </w:rPr>
        <w:t>　　投资方式：投资人投资上述金额,取得本次增资后充分稀释基础上公司  %的股权。</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投资人权利：</w:t>
      </w:r>
    </w:p>
    <w:p>
      <w:pPr>
        <w:pStyle w:val="8"/>
        <w:rPr>
          <w:rFonts w:hint="eastAsia" w:ascii="楷体" w:hAnsi="楷体" w:eastAsia="楷体" w:cs="楷体"/>
        </w:rPr>
      </w:pPr>
      <w:r>
        <w:rPr>
          <w:rFonts w:hint="eastAsia" w:ascii="楷体" w:hAnsi="楷体" w:eastAsia="楷体" w:cs="楷体"/>
        </w:rPr>
        <w:t>　　1、创始股东股权成熟。创始股东股权自正式增资（投资）协议签署之日起分4年成熟,每年成熟 25%。若创始股东主动从公司离职，或因自身原因不能履行职务，或因故意、重大过失被解职,创始股东应以人民币壹元的价格强制转让给其余创始股东和投资人。</w:t>
      </w:r>
    </w:p>
    <w:p>
      <w:pPr>
        <w:pStyle w:val="8"/>
        <w:rPr>
          <w:rFonts w:hint="eastAsia" w:ascii="楷体" w:hAnsi="楷体" w:eastAsia="楷体" w:cs="楷体"/>
        </w:rPr>
      </w:pPr>
      <w:r>
        <w:rPr>
          <w:rFonts w:hint="eastAsia" w:ascii="楷体" w:hAnsi="楷体" w:eastAsia="楷体" w:cs="楷体"/>
        </w:rPr>
        <w:t>　　2、创始股东股权锁定。公司在合格资本市场首次公开发行股票(下称“IPO”) 前,未经投资人书面同意,创始股东不得以转让、赠与、质押、置换等任何方式进行处分，因公司实施股权激励计划的除外。</w:t>
      </w:r>
    </w:p>
    <w:p>
      <w:pPr>
        <w:pStyle w:val="8"/>
        <w:rPr>
          <w:rFonts w:hint="eastAsia" w:ascii="楷体" w:hAnsi="楷体" w:eastAsia="楷体" w:cs="楷体"/>
        </w:rPr>
      </w:pPr>
      <w:r>
        <w:rPr>
          <w:rFonts w:hint="eastAsia" w:ascii="楷体" w:hAnsi="楷体" w:eastAsia="楷体" w:cs="楷体"/>
        </w:rPr>
        <w:t>　　3、优先认购权。公司如需要进一步融资，则投资人有权基于其持股比例享有相应的优先认购权。</w:t>
      </w:r>
    </w:p>
    <w:p>
      <w:pPr>
        <w:pStyle w:val="8"/>
        <w:rPr>
          <w:rFonts w:hint="eastAsia" w:ascii="楷体" w:hAnsi="楷体" w:eastAsia="楷体" w:cs="楷体"/>
        </w:rPr>
      </w:pPr>
      <w:r>
        <w:rPr>
          <w:rFonts w:hint="eastAsia" w:ascii="楷体" w:hAnsi="楷体" w:eastAsia="楷体" w:cs="楷体"/>
        </w:rPr>
        <w:t>　　4、优先购买权和共同出售权。在公司IPO前，未经投资人事先书面同意，现有股东不得出售其持有的公司股权。若投资人同意现有股东向第三方提议出售其全部或一部分股权，其应首先允许投资人自行选择：以和拟受让方同等的条件购买全部或部分该等股权，或以和拟受让方为购买股权而提出的同等条件等比例地出售投资人持有的股权。</w:t>
      </w:r>
    </w:p>
    <w:p>
      <w:pPr>
        <w:pStyle w:val="8"/>
        <w:rPr>
          <w:rFonts w:hint="eastAsia" w:ascii="楷体" w:hAnsi="楷体" w:eastAsia="楷体" w:cs="楷体"/>
        </w:rPr>
      </w:pPr>
      <w:r>
        <w:rPr>
          <w:rFonts w:hint="eastAsia" w:ascii="楷体" w:hAnsi="楷体" w:eastAsia="楷体" w:cs="楷体"/>
        </w:rPr>
        <w:t>　　5、股东的知情权与检查权。投资人享有对公司的法定知情权，及对公司的检查权。</w:t>
      </w:r>
    </w:p>
    <w:p>
      <w:pPr>
        <w:pStyle w:val="8"/>
        <w:rPr>
          <w:rFonts w:hint="eastAsia" w:ascii="楷体" w:hAnsi="楷体" w:eastAsia="楷体" w:cs="楷体"/>
        </w:rPr>
      </w:pPr>
      <w:r>
        <w:rPr>
          <w:rFonts w:hint="eastAsia" w:ascii="楷体" w:hAnsi="楷体" w:eastAsia="楷体" w:cs="楷体"/>
        </w:rPr>
        <w:t>　　6、投资人清算优先权。若公司发生任何清算、解散或终止情形，在公司依法付清清算费用、职工工资和劳动保险费用，缴纳所欠税款，清偿公司债务后，投资人有权优先于公司的其他股东取得相当于投资款 120 %的金额，以及对应的未分配利润，剩余部分由全体股东按各自股权比例进行分配。</w:t>
      </w:r>
    </w:p>
    <w:p>
      <w:pPr>
        <w:pStyle w:val="8"/>
        <w:rPr>
          <w:rFonts w:hint="eastAsia" w:ascii="楷体" w:hAnsi="楷体" w:eastAsia="楷体" w:cs="楷体"/>
        </w:rPr>
      </w:pPr>
      <w:r>
        <w:rPr>
          <w:rFonts w:hint="eastAsia" w:ascii="楷体" w:hAnsi="楷体" w:eastAsia="楷体" w:cs="楷体"/>
        </w:rPr>
        <w:t>　　7、优先投资权。若公司进行清算，投资人未收回全部投资款的,自清算发生之日起3年内，创始股东从事新项目的,投资人有权优先于其他人对该新项目进行投资，创始股东有义务予以促成。</w:t>
      </w:r>
    </w:p>
    <w:p>
      <w:pPr>
        <w:pStyle w:val="8"/>
        <w:rPr>
          <w:rFonts w:hint="eastAsia" w:ascii="楷体" w:hAnsi="楷体" w:eastAsia="楷体" w:cs="楷体"/>
        </w:rPr>
      </w:pPr>
      <w:r>
        <w:rPr>
          <w:rFonts w:hint="eastAsia" w:ascii="楷体" w:hAnsi="楷体" w:eastAsia="楷体" w:cs="楷体"/>
        </w:rPr>
        <w:t>　　8、投票权和董事席位。投资人依照公司章程享有公司股东会投票权。公司董事会应由3名董事组成，投资人应提名其中1名董事。</w:t>
      </w:r>
    </w:p>
    <w:p>
      <w:pPr>
        <w:pStyle w:val="8"/>
        <w:rPr>
          <w:rFonts w:hint="eastAsia" w:ascii="楷体" w:hAnsi="楷体" w:eastAsia="楷体" w:cs="楷体"/>
        </w:rPr>
      </w:pPr>
      <w:r>
        <w:rPr>
          <w:rFonts w:hint="eastAsia" w:ascii="楷体" w:hAnsi="楷体" w:eastAsia="楷体" w:cs="楷体"/>
        </w:rPr>
        <w:t>　　9、保护性条款。经各方协议一致的对于投资人股权或对公司有重大影响的事项,须经投资人或投资人委派的董事书面同意方可实施。</w:t>
      </w:r>
    </w:p>
    <w:p>
      <w:pPr>
        <w:pStyle w:val="8"/>
        <w:rPr>
          <w:rFonts w:hint="eastAsia" w:ascii="楷体" w:hAnsi="楷体" w:eastAsia="楷体" w:cs="楷体"/>
        </w:rPr>
      </w:pPr>
      <w:r>
        <w:rPr>
          <w:rFonts w:hint="eastAsia" w:ascii="楷体" w:hAnsi="楷体" w:eastAsia="楷体" w:cs="楷体"/>
        </w:rPr>
        <w:t>　　10、股权激励池预留。在现有股东持有的股权中,另行提取增资后公司股权总额  %作为公司员工激励股权。</w:t>
      </w:r>
    </w:p>
    <w:p>
      <w:pPr>
        <w:pStyle w:val="8"/>
        <w:rPr>
          <w:rFonts w:hint="eastAsia" w:ascii="楷体" w:hAnsi="楷体" w:eastAsia="楷体" w:cs="楷体"/>
        </w:rPr>
      </w:pPr>
      <w:r>
        <w:rPr>
          <w:rFonts w:hint="eastAsia" w:ascii="楷体" w:hAnsi="楷体" w:eastAsia="楷体" w:cs="楷体"/>
        </w:rPr>
        <w:t>　　11、全身心投入、竞业限制及禁止劝诱。创始股东应当全职尽责在公司工作,在其自公司离职后两年内,不得参与和公司主营业务有竞争关系的业务。不劝诱、聘用公司员工。</w:t>
      </w:r>
    </w:p>
    <w:p>
      <w:pPr>
        <w:pStyle w:val="8"/>
        <w:rPr>
          <w:rFonts w:hint="eastAsia" w:ascii="楷体" w:hAnsi="楷体" w:eastAsia="楷体" w:cs="楷体"/>
        </w:rPr>
      </w:pPr>
      <w:r>
        <w:rPr>
          <w:rFonts w:hint="eastAsia" w:ascii="楷体" w:hAnsi="楷体" w:eastAsia="楷体" w:cs="楷体"/>
        </w:rPr>
        <w:t>　　12、保密及排他性。本主要条款均为保密信息，公司和现有股东不得向任何第三方披露。公司和创始股东应于本主要条款签订后30日内排他性地与投资人合作，不得与投资人以外的任何第三方洽谈或实行融资交易。</w:t>
      </w:r>
    </w:p>
    <w:p>
      <w:pPr>
        <w:pStyle w:val="8"/>
        <w:rPr>
          <w:rFonts w:hint="eastAsia" w:ascii="楷体" w:hAnsi="楷体" w:eastAsia="楷体" w:cs="楷体"/>
        </w:rPr>
      </w:pPr>
      <w:r>
        <w:rPr>
          <w:rFonts w:hint="eastAsia" w:ascii="楷体" w:hAnsi="楷体" w:eastAsia="楷体" w:cs="楷体"/>
        </w:rPr>
        <w:t>　　（以下为投资条款清单签字页,无正文）</w:t>
      </w:r>
    </w:p>
    <w:p>
      <w:pPr>
        <w:pStyle w:val="8"/>
        <w:rPr>
          <w:rFonts w:hint="eastAsia" w:ascii="楷体" w:hAnsi="楷体" w:eastAsia="楷体" w:cs="楷体"/>
        </w:rPr>
      </w:pPr>
    </w:p>
    <w:p>
      <w:pPr>
        <w:pStyle w:val="8"/>
        <w:rPr>
          <w:rFonts w:hint="eastAsia" w:ascii="楷体" w:hAnsi="楷体" w:eastAsia="楷体" w:cs="楷体"/>
        </w:rPr>
      </w:pPr>
      <w:r>
        <w:rPr>
          <w:rFonts w:hint="eastAsia" w:ascii="楷体" w:hAnsi="楷体" w:eastAsia="楷体" w:cs="楷体"/>
        </w:rPr>
        <w:t xml:space="preserve">        </w:t>
      </w:r>
    </w:p>
    <w:p>
      <w:pPr>
        <w:pStyle w:val="8"/>
        <w:rPr>
          <w:rFonts w:hint="eastAsia" w:ascii="楷体" w:hAnsi="楷体" w:eastAsia="楷体" w:cs="楷体"/>
        </w:rPr>
      </w:pPr>
      <w:r>
        <w:rPr>
          <w:rFonts w:hint="eastAsia" w:ascii="楷体" w:hAnsi="楷体" w:eastAsia="楷体" w:cs="楷体"/>
        </w:rPr>
        <w:t>　　</w:t>
      </w:r>
    </w:p>
    <w:p>
      <w:pPr>
        <w:pStyle w:val="8"/>
        <w:rPr>
          <w:rFonts w:hint="eastAsia" w:ascii="楷体" w:hAnsi="楷体" w:eastAsia="楷体" w:cs="楷体"/>
        </w:rPr>
      </w:pPr>
      <w:r>
        <w:rPr>
          <w:rFonts w:hint="eastAsia" w:ascii="楷体" w:hAnsi="楷体" w:eastAsia="楷体" w:cs="楷体"/>
        </w:rPr>
        <w:t>　　</w:t>
      </w:r>
      <w:bookmarkStart w:id="0" w:name="_GoBack"/>
      <w:bookmarkEnd w:id="0"/>
      <w:r>
        <w:rPr>
          <w:rFonts w:hint="eastAsia" w:ascii="楷体" w:hAnsi="楷体" w:eastAsia="楷体" w:cs="楷体"/>
        </w:rPr>
        <w:t>签署日期：         年   月  日</w:t>
      </w:r>
    </w:p>
    <w:p>
      <w:pPr>
        <w:pStyle w:val="8"/>
        <w:rPr>
          <w:rFonts w:hint="eastAsia" w:ascii="楷体" w:hAnsi="楷体" w:eastAsia="楷体" w:cs="楷体"/>
        </w:rPr>
      </w:pPr>
      <w:r>
        <w:rPr>
          <w:rFonts w:hint="eastAsia" w:ascii="楷体" w:hAnsi="楷体" w:eastAsia="楷体" w:cs="楷体"/>
        </w:rPr>
        <w:t xml:space="preserve">        </w:t>
      </w:r>
    </w:p>
    <w:p>
      <w:pPr>
        <w:pStyle w:val="8"/>
        <w:rPr>
          <w:rFonts w:hint="eastAsia" w:ascii="楷体" w:hAnsi="楷体" w:eastAsia="楷体" w:cs="楷体"/>
        </w:rPr>
      </w:pPr>
      <w:r>
        <w:rPr>
          <w:rFonts w:hint="eastAsia" w:ascii="楷体" w:hAnsi="楷体" w:eastAsia="楷体" w:cs="楷体"/>
        </w:rPr>
        <w:t>　　创始股东：</w:t>
      </w:r>
    </w:p>
    <w:p>
      <w:pPr>
        <w:pStyle w:val="8"/>
        <w:rPr>
          <w:rFonts w:hint="eastAsia" w:ascii="楷体" w:hAnsi="楷体" w:eastAsia="楷体" w:cs="楷体"/>
        </w:rPr>
      </w:pPr>
      <w:r>
        <w:rPr>
          <w:rFonts w:hint="eastAsia" w:ascii="楷体" w:hAnsi="楷体" w:eastAsia="楷体" w:cs="楷体"/>
        </w:rPr>
        <w:t>　　签署日期：         年   月    日</w:t>
      </w:r>
    </w:p>
    <w:p>
      <w:pPr>
        <w:pStyle w:val="8"/>
        <w:rPr>
          <w:rFonts w:hint="eastAsia" w:ascii="楷体" w:hAnsi="楷体" w:eastAsia="楷体" w:cs="楷体"/>
        </w:rPr>
      </w:pPr>
      <w:r>
        <w:rPr>
          <w:rFonts w:hint="eastAsia" w:ascii="楷体" w:hAnsi="楷体" w:eastAsia="楷体" w:cs="楷体"/>
        </w:rPr>
        <w:t xml:space="preserve">        </w:t>
      </w:r>
    </w:p>
    <w:p>
      <w:pPr>
        <w:pStyle w:val="8"/>
        <w:rPr>
          <w:rFonts w:hint="eastAsia" w:ascii="楷体" w:hAnsi="楷体" w:eastAsia="楷体" w:cs="楷体"/>
        </w:rPr>
      </w:pPr>
      <w:r>
        <w:rPr>
          <w:rFonts w:hint="eastAsia" w:ascii="楷体" w:hAnsi="楷体" w:eastAsia="楷体" w:cs="楷体"/>
        </w:rPr>
        <w:t>　　创始股东：</w:t>
      </w:r>
    </w:p>
    <w:p>
      <w:pPr>
        <w:pStyle w:val="8"/>
        <w:rPr>
          <w:rFonts w:hint="eastAsia" w:ascii="楷体" w:hAnsi="楷体" w:eastAsia="楷体" w:cs="楷体"/>
        </w:rPr>
      </w:pPr>
      <w:r>
        <w:rPr>
          <w:rFonts w:hint="eastAsia" w:ascii="楷体" w:hAnsi="楷体" w:eastAsia="楷体" w:cs="楷体"/>
        </w:rPr>
        <w:t>　　签署日期：         年   月    日</w:t>
      </w:r>
    </w:p>
    <w:p>
      <w:pPr>
        <w:pStyle w:val="8"/>
        <w:rPr>
          <w:rFonts w:hint="eastAsia" w:ascii="楷体" w:hAnsi="楷体" w:eastAsia="楷体" w:cs="楷体"/>
        </w:rPr>
      </w:pPr>
      <w:r>
        <w:rPr>
          <w:rFonts w:hint="eastAsia" w:ascii="楷体" w:hAnsi="楷体" w:eastAsia="楷体" w:cs="楷体"/>
        </w:rPr>
        <w:t xml:space="preserve">        </w:t>
      </w:r>
    </w:p>
    <w:p>
      <w:pPr>
        <w:pStyle w:val="8"/>
        <w:rPr>
          <w:rFonts w:hint="eastAsia" w:ascii="楷体" w:hAnsi="楷体" w:eastAsia="楷体" w:cs="楷体"/>
        </w:rPr>
      </w:pPr>
      <w:r>
        <w:rPr>
          <w:rFonts w:hint="eastAsia" w:ascii="楷体" w:hAnsi="楷体" w:eastAsia="楷体" w:cs="楷体"/>
        </w:rPr>
        <w:t>　　投资人：</w:t>
      </w:r>
    </w:p>
    <w:p>
      <w:pPr>
        <w:pStyle w:val="8"/>
        <w:rPr>
          <w:rFonts w:hint="eastAsia" w:ascii="楷体" w:hAnsi="楷体" w:eastAsia="楷体" w:cs="楷体"/>
        </w:rPr>
      </w:pPr>
      <w:r>
        <w:rPr>
          <w:rFonts w:hint="eastAsia" w:ascii="楷体" w:hAnsi="楷体" w:eastAsia="楷体" w:cs="楷体"/>
        </w:rPr>
        <w:t>　　签署日期：         年   月   日</w:t>
      </w:r>
    </w:p>
    <w:p>
      <w:pPr>
        <w:pStyle w:val="8"/>
        <w:rPr>
          <w:rFonts w:hint="eastAsia" w:ascii="楷体" w:hAnsi="楷体" w:eastAsia="楷体" w:cs="楷体"/>
        </w:rPr>
      </w:pP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87461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rtStyle"/>
    <w:link w:val="5"/>
    <w:uiPriority w:val="0"/>
    <w:rPr>
      <w:rFonts w:ascii="华文中宋" w:hAnsi="华文中宋" w:eastAsia="华文中宋" w:cs="华文中宋"/>
      <w:sz w:val="36"/>
      <w:szCs w:val="36"/>
    </w:rPr>
  </w:style>
  <w:style w:type="paragraph" w:customStyle="1" w:styleId="5">
    <w:name w:val="pwStyle"/>
    <w:link w:val="4"/>
    <w:uiPriority w:val="0"/>
    <w:pPr>
      <w:spacing w:after="100" w:line="360" w:lineRule="auto"/>
      <w:jc w:val="left"/>
    </w:pPr>
    <w:rPr>
      <w:rFonts w:ascii="Arial" w:hAnsi="Arial" w:eastAsia="Arial" w:cs="Arial"/>
      <w:sz w:val="20"/>
      <w:szCs w:val="20"/>
    </w:rPr>
  </w:style>
  <w:style w:type="paragraph" w:customStyle="1" w:styleId="6">
    <w:name w:val="ptStyle"/>
    <w:link w:val="4"/>
    <w:uiPriority w:val="0"/>
    <w:pPr>
      <w:jc w:val="center"/>
    </w:pPr>
    <w:rPr>
      <w:rFonts w:ascii="Arial" w:hAnsi="Arial" w:eastAsia="Arial" w:cs="Arial"/>
      <w:sz w:val="20"/>
      <w:szCs w:val="20"/>
    </w:rPr>
  </w:style>
  <w:style w:type="character" w:customStyle="1" w:styleId="7">
    <w:name w:val="rpStyle"/>
    <w:uiPriority w:val="0"/>
    <w:rPr>
      <w:rFonts w:ascii="华文仿宋" w:hAnsi="华文仿宋" w:eastAsia="华文仿宋" w:cs="华文仿宋"/>
      <w:b/>
      <w:sz w:val="24"/>
      <w:szCs w:val="24"/>
    </w:rPr>
  </w:style>
  <w:style w:type="paragraph" w:customStyle="1" w:styleId="8">
    <w:name w:val="ppStyle"/>
    <w:link w:val="4"/>
    <w:uiPriority w:val="0"/>
    <w:pPr>
      <w:spacing w:after="100" w:line="360" w:lineRule="auto"/>
      <w:jc w:val="left"/>
    </w:pPr>
    <w:rPr>
      <w:rFonts w:ascii="Arial" w:hAnsi="Arial" w:eastAsia="Arial" w:cs="Arial"/>
      <w:sz w:val="20"/>
      <w:szCs w:val="20"/>
    </w:rPr>
  </w:style>
  <w:style w:type="character" w:customStyle="1" w:styleId="9">
    <w:name w:val="rwStyle"/>
    <w:uiPriority w:val="0"/>
    <w:rPr>
      <w:rFonts w:ascii="华文仿宋" w:hAnsi="华文仿宋" w:eastAsia="华文仿宋" w:cs="华文仿宋"/>
      <w:sz w:val="24"/>
      <w:szCs w:val="24"/>
    </w:rPr>
  </w:style>
  <w:style w:type="character" w:customStyle="1" w:styleId="10">
    <w:name w:val="rswStyle"/>
    <w:uiPriority w:val="0"/>
    <w:rPr>
      <w:rFonts w:ascii="华文仿宋" w:hAnsi="华文仿宋" w:eastAsia="华文仿宋" w:cs="华文仿宋"/>
      <w:color w:val="FF0000"/>
      <w:sz w:val="24"/>
      <w:szCs w:val="24"/>
    </w:rPr>
  </w:style>
  <w:style w:type="character" w:customStyle="1" w:styleId="11">
    <w:name w:val="pStyle"/>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Office_10.1.0.6660_F1E327BC-269C-435d-A152-05C5408002CA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2016-04-28T15:31:00Z</dcterms:created>
  <dc:creator>JL</dc:creator>
  <cp:lastModifiedBy>JL</cp:lastModifiedBy>
  <dcterms:modified xsi:type="dcterms:W3CDTF">2017-07-22T23:45:25Z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